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72pt;height:43pt;" type="#_x0000_t75">
            <v:imagedata r:id="rId1" o:title=""/>
          </v:shape>
          <o:OLEObject DrawAspect="Content" r:id="rId2" ObjectID="_1245068055" ProgID="CorelDRAW.Graphic.10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АССОЦИАЦИЯ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ЖЕНЩИН-ПРЕДПРИНИМАТЕЛЕЙ 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OF WOMEN-ENTERPRENEURS OF RUSSIA (AWER)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Всероссийский конкурс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highlight w:val="white"/>
          <w:u w:val="none"/>
          <w:vertAlign w:val="baseline"/>
          <w:rtl w:val="0"/>
        </w:rPr>
        <w:t xml:space="preserve">«РАБОЧАЯ СМЕНА РОССИИ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Общероссийской общественной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«Ассоциация женщин-предпринимателей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ВСЕРОССИЙСКОМ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«РАБОЧАЯ СМЕНА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Цели конкурса: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выявление и поддержка молодёжи, осваивающей рабочие профессии;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использование возможностей СМИ для пропаганды достижений рабочей молодёжи;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без надёжной рабочей смены России не решить проблем экономики – осознание этого во власти и обществе.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Организация конкурса.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Конкурс проводится ежегодно: на предприятиях, в колледжах и других профессионально-технических учреждениях.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Руководители предприятий и учебных учреждений среднего профессионального образования представляют в Ассоциацию документы победителей конкурсов, проведённых на местном уровне, до </w:t>
      </w:r>
      <w:r w:rsidDel="00000000" w:rsidR="00000000" w:rsidRPr="00000000">
        <w:rPr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февраля 2025 года.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Конкурсные документы от предприятий и учебных учреждений рассматривает комиссия в составе представителей от Совета Федерации ФС РФ, федеральных министерств и ведомств, лауреатов всероссийских конкурсов «Рабочая честь России», «Женщина-директор года». Председателем комиссии является президент Ассоциации женщин-предпринимателей России.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Соискатель на звание должен представить: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2.4.1. Анкету (в т. ч. на электронном носителе).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2.4.2. Две фотографии (портрет) – 10 х 15, в т. ч. на электронном носителе.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2.4.3. Квитанцию об уплате членского взноса.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Награждение проводится по каждой профессии.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Награды: диплом и нагрудный знак. Статус награды – общественный.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Информация о лауреатах размещается на сайте Ассоциации и в газете «Вестник Ассоциации женщин-предпринимателей России».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tback">
    <w:name w:val="butback"/>
    <w:basedOn w:val="Основнойшрифтабзаца"/>
    <w:next w:val="butbac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menu-table">
    <w:name w:val="submenu-table"/>
    <w:basedOn w:val="Основнойшрифтабзаца"/>
    <w:next w:val="submenu-tab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41Ag9l9KluhPbigBRKDzBl+/ww==">CgMxLjA4AHIhMWt2dnJySE1xUEdld0pFcm15b2ExZnJfNXdPcndjTks3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2014-10-12T14:25:00Z</dcterms:created>
  <dc:creator>1</dc:creator>
</cp:coreProperties>
</file>