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s0" style="width:72pt;height:43pt;" type="#_x0000_t75">
            <v:imagedata r:id="rId1" o:title=""/>
          </v:shape>
          <o:OLEObject DrawAspect="Content" r:id="rId2" ObjectID="_1245068055" ProgID="CorelDRAW.Graphic.10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АССОЦИАЦИЯ ЖЕНЩИН-ПРЕДПРИНИМАТЕЛЕЙ  РОССИИ 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ASSOCIATION OF WOMEN-ENTERPRENEURS OF RUSSIA (AWER)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Всероссийский конкурс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«МОЛОДОЙ ДИРЕКТОР ГОДА»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Общероссийской общественной организации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«Ассоциация женщин-предпринимателей России»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ВСЕРОССИЙСКОМ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031"/>
          <w:tab w:val="left" w:leader="none" w:pos="893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«МОЛОДОЙ ДИРЕКТОР ГОДА»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Цель конкурса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Цель конкурса - повышение роли молодого директора в обществе и государстве и его вклада  в развитие всех сфер деятельности страны.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Основные задачи конкурса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Выявление и поощрение молодых директоров, добившихся значительных успехов в деятельности своего предприятия, высоких социально-экономических показателей своего труда и труда своего коллектива; занимающихся решением социальных проблем, благотворительной деятельностью, конкретной общественной работой.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Усиление роли и вклада молодых директоров в выполнение комплексных целевых программ регионов (области, города, района, села и т. д.) с целью повышения благосостояния и конкурентоспособности своего региона.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2.3. Пополнение банка данных лучших молодых директоров России, изучение, распространение опыта эффективного руководства в масштабах страны.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2.4. Содействие сотрудничеству общественных и государственных структур в реализации приоритетных задач развития страны на современном этапе, развитию социально-экономического партнёрства бизнеса, власти и общества.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Организация конкурса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В конкурсе принимают участие молодые руководители предприятий малого и среднего бизнеса различных сфер деятельности (производства, потребительского рынка, торговли, сфер общественного питания и бытового обслуживания населения и т. д.), отраслей промышленности, строительства, транспорта, сельского хозяйства, науки, образования, здравоохранения, культуры, руководители  исполнительных органов власти районов, городов, областей, руководители общественных организаций и т. д.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Конкурс проводится ежегодно и проходит в два этапа: региональный и всероссийский.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На региональном этапе определяются лучшие молодые руководители предприятий и организаций области, района, города, которые представляют регионы на Всероссийском конкурсе.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Всероссийский этап конкурса  проводится с целью определения победителей из числа претендентов, направленных регионами Российской Федерации.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3.2.3. Конкурсная комиссия, сопредседателями которой являются член Совета Федерации  и Президент Ассоциации, формируется из представителей Совета Федерации, Государственной Думы, федеральных и региональных  министерств и ведомств, а также руководителей предприятий, удостоенных звания «Заслуженный директор России».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Победителям Всероссийских конкурсов вручаются награды, утверждённые Президиумом Ассоциации женщин-предпринимателей России: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диплом и памятная награда.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 .  Материалы на конкурс принимаются в срок до </w:t>
      </w:r>
      <w:r w:rsidDel="00000000" w:rsidR="00000000" w:rsidRPr="00000000">
        <w:rPr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февраля 2025 года.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Материалы для предъявления на конкурс оформляются в соответствии с условиями конкурса (Приложение 1).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Награждение победителей проводится ежегодно на заключительном этапе Всероссийского конкурса.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Финансирование конкурса осуществляется за счёт средств участников конкурса.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Положению о проведении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Всероссийского конкурса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«Молодой директор года»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участия во Всероссийском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«Молодой директор года»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Стаж работы в должности руководителя должен быть от 1-го года до 3-х лет.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Положительная динамика производственной (профессиональной) деятельности.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Реализация социальных программ.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Участие в благотворительных программах.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Предоставление в установленные сроки в полном объеме обязательных материалов.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Рекомендательные письма от исполнительных органов власти районов, городов, областей, общественных организаций.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Анкета участника конкурса.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Основные показатели деятельности.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Справка о предприятии, содержащая следующую информацию:</w:t>
        <w:br w:type="textWrapping"/>
        <w:t xml:space="preserve">• направление деятельности предприятия, сменность работы оборудования, обеспеченность кадрами;</w:t>
        <w:br w:type="textWrapping"/>
        <w:t xml:space="preserve">• анализ результатов работы за истекший год;</w:t>
        <w:br w:type="textWrapping"/>
        <w:t xml:space="preserve">• оценка конкурентоспособности продукции и продвижение её на рынках, освоение новых видов технологий и научных разработок, результаты их освоения;</w:t>
        <w:br w:type="textWrapping"/>
        <w:t xml:space="preserve">• инвестиционная политика, модернизация производства, внедрение экологически чистых технологических процессов, расширение производства, создание новых высококвалифицированных рабочих мест;</w:t>
        <w:br w:type="textWrapping"/>
        <w:t xml:space="preserve">• инвестиции в социальную сферу, подготовку кадров, состояние и перспективы социальной сферы предприятия, оздоровительные программы, организация отдыха;</w:t>
        <w:br w:type="textWrapping"/>
        <w:t xml:space="preserve">• внутренняя психологическая устойчивость в коллективе, сохранение кадров;</w:t>
        <w:br w:type="textWrapping"/>
        <w:t xml:space="preserve">• участие в отраслевых региональных и федеральных целевых программах, тендерах;</w:t>
        <w:br w:type="textWrapping"/>
        <w:t xml:space="preserve">• участие в реализации социальных программ;</w:t>
        <w:br w:type="textWrapping"/>
        <w:t xml:space="preserve">• осуществление благотворительной деятельности;</w:t>
        <w:br w:type="textWrapping"/>
        <w:t xml:space="preserve">• репутация предприятия и руководителя, оценка влияния на местном и региональном уровне.</w:t>
        <w:br w:type="textWrapping"/>
        <w:t xml:space="preserve">5.5. Анализ внутренних и внешних факторов, способствующих или мешающих развитию, соотношение этих факторов.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Сведения о производственной, творческой и общественной деятельности конкурсанта.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5.7. Эссе «Моя формула успеха» (Пути решения проблем успешных предприятий - на своём примере).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5.8. Аналитический материал на тему: «Что бы я сделал(а) для развития страны/в первую очередь/сегодня, будучи: а) президентом, б) премьер-министром».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5.9. Копия платёжного поручения об уплате членского взноса.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При отсутствии одного из перечисленных пунктов документов и отсутствии платежа материалы не рассматриваются.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Участникам конкурса будет предоставлена возможность выступить на научно-практической конференции (до 5 минут).</w:t>
      </w:r>
    </w:p>
    <w:sectPr>
      <w:pgSz w:h="16838" w:w="11906" w:orient="portrait"/>
      <w:pgMar w:bottom="719" w:top="540" w:left="993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-1260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="-360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bCs w:val="1"/>
      <w:i w:val="1"/>
      <w:iCs w:val="1"/>
      <w:w w:val="100"/>
      <w:position w:val="-1"/>
      <w:sz w:val="72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i w:val="1"/>
      <w:iCs w:val="1"/>
      <w:w w:val="100"/>
      <w:position w:val="-1"/>
      <w:sz w:val="48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5">
    <w:name w:val="Заголовок 5"/>
    <w:basedOn w:val="Обычный"/>
    <w:next w:val="Обычный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line="1" w:lineRule="atLeast"/>
      <w:ind w:leftChars="-1" w:rightChars="0" w:firstLine="36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suppressAutoHyphens w:val="1"/>
      <w:spacing w:line="1" w:lineRule="atLeast"/>
      <w:ind w:left="-150" w:right="-185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="-540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NOY3htyCRtLMKQcAsq+jTb96jw==">CgMxLjA4AHIhMUFvRy1mNjZVbGx2cXlxdVNoZVRZUmRjVlFCT1Z3bnR1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2011-08-19T15:55:00Z</dcterms:created>
  <dc:creator>Александра Зеленина</dc:creator>
</cp:coreProperties>
</file>