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3A" w:rsidRDefault="00804DD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 w:rsidRPr="00C3703A">
        <w:rPr>
          <w:color w:val="000000"/>
          <w:sz w:val="28"/>
          <w:szCs w:val="28"/>
        </w:rPr>
        <w:object w:dxaOrig="2194" w:dyaOrig="1327">
          <v:shape id="_x0000_s0" o:spid="_x0000_i1025" type="#_x0000_t75" style="width:1in;height:42.85pt;visibility:visible" o:ole="">
            <v:imagedata r:id="rId5" o:title=""/>
            <v:path o:extrusionok="t"/>
          </v:shape>
          <o:OLEObject Type="Embed" ProgID="CorelDRAW.Graphic.10" ShapeID="_x0000_s0" DrawAspect="Content" ObjectID="_1845470947" r:id="rId6"/>
        </w:object>
      </w:r>
    </w:p>
    <w:p w:rsidR="00C3703A" w:rsidRPr="007910E0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>АССОЦИАЦИЯ</w:t>
      </w:r>
    </w:p>
    <w:p w:rsidR="00C3703A" w:rsidRPr="007910E0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>ЖЕНЩИН</w:t>
      </w:r>
      <w:r w:rsidRPr="007910E0">
        <w:rPr>
          <w:b/>
          <w:color w:val="000000"/>
          <w:sz w:val="28"/>
          <w:szCs w:val="28"/>
          <w:lang w:val="en-US"/>
        </w:rPr>
        <w:t>-</w:t>
      </w:r>
      <w:r>
        <w:rPr>
          <w:b/>
          <w:color w:val="000000"/>
          <w:sz w:val="28"/>
          <w:szCs w:val="28"/>
        </w:rPr>
        <w:t>ПРЕДПРИНИМАТЕЛЕЙ</w:t>
      </w:r>
      <w:r w:rsidRPr="007910E0">
        <w:rPr>
          <w:b/>
          <w:color w:val="000000"/>
          <w:sz w:val="28"/>
          <w:szCs w:val="28"/>
          <w:lang w:val="en-US"/>
        </w:rPr>
        <w:t xml:space="preserve"> </w:t>
      </w:r>
      <w:r>
        <w:rPr>
          <w:b/>
          <w:color w:val="000000"/>
          <w:sz w:val="28"/>
          <w:szCs w:val="28"/>
        </w:rPr>
        <w:t>РОССИИ</w:t>
      </w:r>
    </w:p>
    <w:p w:rsidR="00C3703A" w:rsidRPr="007910E0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  <w:lang w:val="en-US"/>
        </w:rPr>
      </w:pPr>
      <w:r w:rsidRPr="007910E0">
        <w:rPr>
          <w:b/>
          <w:color w:val="000000"/>
          <w:sz w:val="28"/>
          <w:szCs w:val="28"/>
          <w:lang w:val="en-US"/>
        </w:rPr>
        <w:t>_____________________________________________</w:t>
      </w:r>
    </w:p>
    <w:p w:rsidR="00C3703A" w:rsidRPr="007910E0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  <w:lang w:val="en-US"/>
        </w:rPr>
      </w:pPr>
      <w:r w:rsidRPr="007910E0">
        <w:rPr>
          <w:b/>
          <w:color w:val="000000"/>
          <w:sz w:val="28"/>
          <w:szCs w:val="28"/>
          <w:lang w:val="en-US"/>
        </w:rPr>
        <w:t>ASSOCIATION OF WOMEN-ENTERPRENEURS OF RUSSIA (AWER)</w:t>
      </w:r>
    </w:p>
    <w:p w:rsidR="00C3703A" w:rsidRPr="007910E0" w:rsidRDefault="00C3703A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i/>
          <w:color w:val="000000"/>
          <w:sz w:val="28"/>
          <w:szCs w:val="28"/>
          <w:lang w:val="en-US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Всероссийский конкурс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«ЖЕНЩИНА – ДИРЕКТОР ГОДА»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left="3539" w:firstLine="70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Общероссийской общественной организации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«Ассоциация женщин-предпринимателей России»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О ВСЕРОССИЙСКОМ КОНКУРСЕ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«ЖЕНЩИНА - ДИРЕКТОР ГОДА»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I. Цели конкурса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Выявление женщин-руководителей, достигших высоких экономических результатов в работе своего предприятия, умело решающих социальные вопросы, занимающихся благотворительной деятельностью и общественной работой, являющихся достойным примером для подражания.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Обеспечение реализации гражданских и социально-экономических прав женщин-предпринимателей и активизация их участия в жизни общества.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Усиление роли и вклада женщин-руководителей в выполнение комплексных программ развития региона (села, города, района) с целью улучшения жизни населения.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Изучение и распространение опыта эффективного руководства в масштабах страны.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Нацеленность руководителей органов исполнительной власти на эффективное применение достижений женщин-руководителей, их профессиональных и управленческих ресурсов.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Сотрудничество общественных и государственных структур в выполнении задач, стоящих перед Российской Федерацией на современном этапе.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Формирование банка данных лучших женщин-предпринимателей России.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II. Организация конкурса.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Конкурс проводится ежегодно, в два этапа: региональный и всероссийский. 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Региональный этап: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определение участников регионального этапа конкурса;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определение победителей конкурса субъекта Федерации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определение участников всероссийского этапа конкурса.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Региональные конкурсы проводят оргкомитеты и конкурсные комиссии, которые руководствуются в своей работе Положением и Условиями конкурса, а также соответствующими документами руководителей исполнительной (законодательной) власти.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конкурсе участвуют отделения Ассоциации и их руководители, которые являются членами Оргкомитета.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Оргкомитеты осуществляют: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Создание условий для выполнения в полном объёме претендентами на участие во всероссийском этапе всех требований конкурса.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Обеспечение достоверности материалов, поступающих на конкурс.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Приём в указанные сроки всех документов, необходимых для второго этапа конкурса.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Оргкомитеты направляют в Ассоциацию к </w:t>
      </w:r>
      <w:r>
        <w:rPr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февраля 2026 года: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Документы участников конкурса.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Протокол конкурсной комиссии (оргкомитета).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Список конкурсной комиссии и членов оргкомитета.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Распорядительные документы по конкурсу.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Информацию о руководителе и делегации региона.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Всероссийский этап конкурса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Всероссийский этап конкурса проводится в Москве </w:t>
      </w:r>
      <w:r w:rsidR="008F57AA">
        <w:rPr>
          <w:color w:val="000000"/>
          <w:sz w:val="28"/>
          <w:szCs w:val="28"/>
        </w:rPr>
        <w:t>25-26</w:t>
      </w:r>
      <w:r>
        <w:rPr>
          <w:color w:val="000000"/>
          <w:sz w:val="28"/>
          <w:szCs w:val="28"/>
        </w:rPr>
        <w:t xml:space="preserve"> марта 202</w:t>
      </w:r>
      <w:r w:rsidR="008F57A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года с целью определения победителей из числа претендентов, направленных регионами РФ. Всероссийская конкурсная комиссия, председателем которой является Президент Ассоциации, формируется из представителей Совета Федерации и Государственной Думы Федерального Собрания РФ, федеральных министерств и ведомств, департаментов Правительства Москвы, а также руководителей предприятий и организаций, удостоенных звания «Заслуженный директор России». 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III. Награды конкурса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Победителям Всероссийского конкурса вручаются награды, утверждённые </w:t>
      </w:r>
      <w:r w:rsidR="0004773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резидиумом Ассоциации </w:t>
      </w:r>
      <w:r w:rsidR="00580AC5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енщин-предпринимателей России: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именная медаль</w:t>
      </w:r>
      <w:r w:rsidR="00580AC5">
        <w:rPr>
          <w:color w:val="000000"/>
          <w:sz w:val="28"/>
          <w:szCs w:val="28"/>
        </w:rPr>
        <w:t>, памятная награда</w:t>
      </w:r>
      <w:r>
        <w:rPr>
          <w:color w:val="000000"/>
          <w:sz w:val="28"/>
          <w:szCs w:val="28"/>
        </w:rPr>
        <w:t xml:space="preserve"> и диплом.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статусу награда – общественная. Запись о награде заносится в трудовую книжку с указанием даты протокола заседания Общероссийской конкурсной комиссии.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IV. Мероприятия, обязательные для всех участников конкурсов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Выступление: «Мой взгляд на решение актуальных проблем, мои предложения». Выступление должно показать личную роль в решении проблем предприятия (организации), отрасли, региона, РФ, в том числе – участие в приоритетных общенациональных программах (до четырёх печатных страниц на электронном носителе, кегль 14).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Участие в мероприятиях в соответствии с Программой.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V. Обеспечение целей конкурса.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Направление материалов о победителях конкурса в федеральные органы власти.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Размещение информации о предприятиях, возглавляемых конкурсантками, их продукции и услугах, в газете «Вестник Ассоциации женщин-предпринимателей России» и российской онлайн-газете «Без штампов» (Stopstamp.ru).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Предоставление Ассоциацией рекомендаций для сотрудничества с кредитными организациями, компаниями РФ и других стран.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right="180"/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Приложение 1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right="18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Положению о проведении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right="18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Всероссийского конкурса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right="18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«Женщина - директор года»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КОНКУРСА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620"/>
        </w:tabs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«ЖЕНЩИНА - ДИРЕКТОР ГОДА»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 конкурсе имеют право участвовать руководители: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предприятий различных отраслей - промышленные, научные, транспортные, сельскохозяйственные, сферы культуры, образования, здравоохранения, торговли, услуг связи и обслуживания, ЖКХ, СМИ, спортивные и т. д., всех организационно-правовых форм собственности, руководители исполнительных и муниципальных органов, общественных организаций;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являющиеся руководителями предприятия не менее трёх лет;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уплатившие взнос за участие в конкурсе.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Участницы конкурса обеспечивают: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использование профессиональных новшеств в производственной деятельности и управлении, работе с кадрами;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рост производительности труда в соответствии с современными требованиями;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выпуск конкурентоспособной продукции общественно-полезного назначения;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снижение материальных затрат на выпуск продукции, энергосбережение;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2.5. достойный уровень оплаты труда, вызывающий у работника желание трудиться эффективно, с полной отдачей;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предоставление документов в Москву не позднее </w:t>
      </w:r>
      <w:r w:rsidR="008F57A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 февраля 202</w:t>
      </w:r>
      <w:r w:rsidR="008F57AA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. 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Документы рекомендательного характера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Решение региональной конкурсной комиссии.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Письма-рекомендации исполнительных органов власти, потребителей продукции, общественных организаций.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Документы, подтверждающие высокую репутацию руководителя, предприятия и выпускаемой продукции, оказываемых услуг на местном и региональном уровне.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Документы регистрационные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Анкета участницы конкурса (на электронном носителе и распечатка).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Информация об инновационной, творческой (научной) и  общественной деятельности конкурсантки.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Показатели работы.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Одна цветная портретная фотография 10 x 15 (в том числе в электронном виде).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Обязательные документы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5.1.Сведения о предприятии (до 3-х стр., с предоставлением на электронном носителе).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Краткая справка об истории предприятия, его структуре и производственных возможностях.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Характеристика основной и дополнительной продукции.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Обеспечение кадрами, их средний возраст, наличие династий на предприятии.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5.5. Характеристика психологической атмосферы в коллективе.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Выпуск конкурентоспособной продукции (оказание услуг); организация новых рабочих мест; новые рынки сбыта – все эти данные в сравнении с достижениями предыдущего года.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5.7.Устойчивость социальной базы предприятия.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5.8. Местоположение предприятия и влияние этого параметра на реализацию продукции.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5.9. Участие предприятия в приоритетных общенациональных программах.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5.10. Фотографии предприятия, его производства и продукции, территории; передовых специалистов, рабочих (до 7, в т. ч. в электронном виде).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5.11. Публикации в СМИ (копии) за текущий год.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Работы конкурсантки (личные).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6.1. Характеристика деятельности предприятия, в том числе внутренних и внешних факторов, влияющих на работу (до 3-х страниц формата А 4, в т. ч. в электронном виде, кегль 14).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Конкурсные работы.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«Главные проблемы отрасли и как их решить» (до 3-х страниц формата А4, в т. ч. в электронном виде, кегль 14).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«Вопросы к власти и мои пожелания».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Оформление материалов.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Предоставляемые материалы не переплетаются, папка формируется из файлов. 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smallCaps/>
          <w:color w:val="000000"/>
          <w:sz w:val="28"/>
          <w:szCs w:val="28"/>
        </w:rPr>
        <w:t>В КОНКУРСЕ УЧАСТВУЮТ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Руководители органов власти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органов государственной власти,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органов местного самоуправления,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депутаты.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Финансы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руководители банков,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инвестиционных фондов,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страховых компаний.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Бытовые услуги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парикмахерских,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SPA-салонов,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химчистки,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клиринговых компаний,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домов быта, мультисервисов,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мастерских по ремонту одежды,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мастерских по ремонту обуви,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ателье по пошиву одежды,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мастерских по ремонту бытовой техники,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мастерских по ремонту оргтехники.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 и отдых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гостиничного бизнеса,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туризма,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фитнес-центров,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спортивных комплексов,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спортивных клубов,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развлекательных центров.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руководители предприятий жилищно-коммунального хозяйства.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Здравоохранение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главные врачи больниц,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главные врачи поликлиник,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аптек,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пансионатов,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санаториев.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Культура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библиотек,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домов культуры,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домов творчества,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музеев,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кинотеатров,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руководители театров, 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досуговых учреждений.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Малые предприятия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Наука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Образование;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дошкольное (детские сады и иные детские учреждения),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общее (школы),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профессиональное (колледжи, училища и т. д.),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высшее (институты, университеты, академии).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Общественное питание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ресторанов,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кафе,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столовых,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баров,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объектов быстрого питания.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Общественные и некоммерческие организации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Потребительская кооперация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Промышленность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Связь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интернет-связи,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мобильной связи,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телефонии.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Сельское хозяйство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Социальные службы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Средства массовой информации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радиовещания,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предприятий телевещания,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издательств.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Строительство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Торговля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оптовой торговли,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мелкорозничной торговли,</w:t>
      </w: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руководители розничной торговли.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C3703A" w:rsidRDefault="007910E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Транспорт, дорожное хозяйство</w:t>
      </w:r>
    </w:p>
    <w:p w:rsidR="00C3703A" w:rsidRDefault="00C3703A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</w:p>
    <w:sectPr w:rsidR="00C3703A" w:rsidSect="00C3703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C3703A"/>
    <w:rsid w:val="00047731"/>
    <w:rsid w:val="000F33E2"/>
    <w:rsid w:val="00580AC5"/>
    <w:rsid w:val="007910E0"/>
    <w:rsid w:val="00804DDD"/>
    <w:rsid w:val="008F57AA"/>
    <w:rsid w:val="00B5058D"/>
    <w:rsid w:val="00C3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703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rsid w:val="00C3703A"/>
    <w:pPr>
      <w:keepNext/>
      <w:ind w:left="-1260"/>
    </w:pPr>
    <w:rPr>
      <w:b/>
      <w:bCs/>
      <w:sz w:val="40"/>
    </w:rPr>
  </w:style>
  <w:style w:type="paragraph" w:styleId="2">
    <w:name w:val="heading 2"/>
    <w:basedOn w:val="normal"/>
    <w:next w:val="normal"/>
    <w:rsid w:val="00C3703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C3703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3703A"/>
    <w:pPr>
      <w:keepNext/>
      <w:jc w:val="center"/>
      <w:outlineLvl w:val="3"/>
    </w:pPr>
    <w:rPr>
      <w:b/>
      <w:bCs/>
      <w:i/>
      <w:iCs/>
      <w:sz w:val="48"/>
    </w:rPr>
  </w:style>
  <w:style w:type="paragraph" w:styleId="5">
    <w:name w:val="heading 5"/>
    <w:basedOn w:val="normal"/>
    <w:next w:val="normal"/>
    <w:rsid w:val="00C3703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C3703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3703A"/>
  </w:style>
  <w:style w:type="table" w:customStyle="1" w:styleId="TableNormal">
    <w:name w:val="Table Normal"/>
    <w:rsid w:val="00C370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3703A"/>
    <w:pPr>
      <w:keepNext/>
      <w:keepLines/>
      <w:spacing w:before="480" w:after="120"/>
    </w:pPr>
    <w:rPr>
      <w:b/>
      <w:sz w:val="72"/>
      <w:szCs w:val="72"/>
    </w:rPr>
  </w:style>
  <w:style w:type="paragraph" w:styleId="30">
    <w:name w:val="Body Text Indent 3"/>
    <w:basedOn w:val="a"/>
    <w:rsid w:val="00C3703A"/>
    <w:pPr>
      <w:ind w:left="360"/>
      <w:jc w:val="center"/>
    </w:pPr>
  </w:style>
  <w:style w:type="paragraph" w:styleId="a4">
    <w:name w:val="Subtitle"/>
    <w:basedOn w:val="normal"/>
    <w:next w:val="normal"/>
    <w:rsid w:val="00C3703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Y3BqzR4E1IK2h9lN18X5vyr2SQ==">CgMxLjA4AHIhMW9JRERfT3dwSUNPakdQVkE2SFRjcWN3WUtaS3J2VUpW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1484</Words>
  <Characters>8463</Characters>
  <Application>Microsoft Office Word</Application>
  <DocSecurity>0</DocSecurity>
  <Lines>70</Lines>
  <Paragraphs>19</Paragraphs>
  <ScaleCrop>false</ScaleCrop>
  <Company/>
  <LinksUpToDate>false</LinksUpToDate>
  <CharactersWithSpaces>9928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2015-04-11T17:13:00Z</dcterms:created>
  <dcterms:modified xsi:type="dcterms:W3CDTF">2026-07-13T15:03:00Z</dcterms:modified>
</cp:coreProperties>
</file>