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0B1" w:rsidRDefault="00C93BEF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>
            <v:path o:extrusionok="t"/>
            <o:lock v:ext="edit" selection="t"/>
          </v:shape>
        </w:pict>
      </w:r>
    </w:p>
    <w:p w:rsidR="006800B1" w:rsidRPr="00FF233F" w:rsidRDefault="006800B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en-US"/>
        </w:rPr>
      </w:pPr>
      <w:r w:rsidRPr="006800B1">
        <w:rPr>
          <w:color w:val="000000"/>
          <w:sz w:val="24"/>
          <w:szCs w:val="24"/>
        </w:rPr>
        <w:object w:dxaOrig="2194" w:dyaOrig="1327">
          <v:shape id="_x0000_s0" o:spid="_x0000_i1025" type="#_x0000_t75" style="width:1in;height:42.75pt;visibility:visible" o:ole="">
            <v:imagedata r:id="rId5" o:title=""/>
            <v:path o:extrusionok="t"/>
          </v:shape>
          <o:OLEObject Type="Embed" ProgID="CorelDRAW.Graphic.10" ShapeID="_x0000_s0" DrawAspect="Content" ObjectID="_1845470761" r:id="rId6"/>
        </w:object>
      </w:r>
      <w:r w:rsidR="00A720F5" w:rsidRPr="00FF233F">
        <w:rPr>
          <w:color w:val="000000"/>
          <w:sz w:val="24"/>
          <w:szCs w:val="24"/>
          <w:lang w:val="en-US"/>
        </w:rPr>
        <w:t xml:space="preserve"> </w:t>
      </w:r>
    </w:p>
    <w:p w:rsidR="006800B1" w:rsidRPr="00A720F5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>АССОЦИАЦИЯ</w:t>
      </w:r>
      <w:r w:rsidRPr="00A720F5">
        <w:rPr>
          <w:color w:val="000000"/>
          <w:sz w:val="24"/>
          <w:szCs w:val="24"/>
          <w:lang w:val="en-US"/>
        </w:rPr>
        <w:t xml:space="preserve"> </w:t>
      </w:r>
      <w:r>
        <w:rPr>
          <w:color w:val="000000"/>
          <w:sz w:val="24"/>
          <w:szCs w:val="24"/>
        </w:rPr>
        <w:t>ЖЕНЩИН</w:t>
      </w:r>
      <w:r w:rsidRPr="00A720F5">
        <w:rPr>
          <w:color w:val="000000"/>
          <w:sz w:val="24"/>
          <w:szCs w:val="24"/>
          <w:lang w:val="en-US"/>
        </w:rPr>
        <w:t>-</w:t>
      </w:r>
      <w:r>
        <w:rPr>
          <w:color w:val="000000"/>
          <w:sz w:val="24"/>
          <w:szCs w:val="24"/>
        </w:rPr>
        <w:t>ПРЕДПРИНИМАТЕЛЕЙ</w:t>
      </w:r>
      <w:r w:rsidRPr="00A720F5">
        <w:rPr>
          <w:color w:val="000000"/>
          <w:sz w:val="24"/>
          <w:szCs w:val="24"/>
          <w:lang w:val="en-US"/>
        </w:rPr>
        <w:t xml:space="preserve">  </w:t>
      </w:r>
      <w:r>
        <w:rPr>
          <w:color w:val="000000"/>
          <w:sz w:val="24"/>
          <w:szCs w:val="24"/>
        </w:rPr>
        <w:t>РОССИИ</w:t>
      </w:r>
      <w:r w:rsidRPr="00A720F5">
        <w:rPr>
          <w:color w:val="000000"/>
          <w:sz w:val="24"/>
          <w:szCs w:val="24"/>
          <w:lang w:val="en-US"/>
        </w:rPr>
        <w:t xml:space="preserve"> ___________________________________________</w:t>
      </w:r>
    </w:p>
    <w:p w:rsidR="006800B1" w:rsidRPr="00A720F5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en-US"/>
        </w:rPr>
      </w:pPr>
      <w:r w:rsidRPr="00A720F5">
        <w:rPr>
          <w:color w:val="000000"/>
          <w:sz w:val="24"/>
          <w:szCs w:val="24"/>
          <w:lang w:val="en-US"/>
        </w:rPr>
        <w:t>ASSOCIATION OF WOMEN-ENTERPRENEURS OF RUSSIA (AWER)</w:t>
      </w:r>
    </w:p>
    <w:p w:rsidR="006800B1" w:rsidRPr="00A720F5" w:rsidRDefault="006800B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en-US"/>
        </w:rPr>
      </w:pP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Всероссийский конкурс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«МОЛОДОЙ ДИРЕКТОР ГОДА»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Проект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Общероссийской общественной организации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«Ассоциация женщин-предпринимателей России»</w:t>
      </w:r>
    </w:p>
    <w:p w:rsidR="006800B1" w:rsidRDefault="006800B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ПОЛОЖЕНИЕ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 ВСЕРОССИЙСКОМ КОНКУРСЕ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center" w:pos="5031"/>
          <w:tab w:val="left" w:pos="8930"/>
        </w:tabs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>«МОЛОДОЙ ДИРЕКТОР ГОДА»</w:t>
      </w:r>
      <w:r>
        <w:rPr>
          <w:b/>
          <w:color w:val="000000"/>
          <w:sz w:val="24"/>
          <w:szCs w:val="24"/>
        </w:rPr>
        <w:tab/>
      </w:r>
    </w:p>
    <w:p w:rsidR="006800B1" w:rsidRDefault="006800B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Цель конкурса</w:t>
      </w:r>
    </w:p>
    <w:p w:rsidR="006800B1" w:rsidRDefault="006800B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Цель конкурса - повышение роли молодого директора в обществе и государстве и его вклада  в развитие всех сфер деятельности страны.</w:t>
      </w:r>
    </w:p>
    <w:p w:rsidR="006800B1" w:rsidRDefault="006800B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Основные задачи конкурса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Выявление и поощрение молодых директоров, добившихся значительных успехов в деятельности своего предприятия, высоких социально-экономических показателей своего труда и труда своего коллектива; занимающихся решением социальных проблем, благотворительной деятельностью, конкретной общественной работой.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Усиление роли и вклада молодых директоров в выполнение комплексных целевых программ регионов (области, города, района, села и т. д.) с целью повышения благосостояния и конкурентоспособности своего региона.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Пополнение банка данных лучших молодых директоров России, изучение, распространение опыта эффективного руководства в масштабах страны.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 Содействие сотрудничеству общественных и государственных структур в реализации приоритетных задач развития страны на современном этапе, развитию социально-экономического партнёрства бизнеса, власти и общества.</w:t>
      </w:r>
    </w:p>
    <w:p w:rsidR="006800B1" w:rsidRDefault="006800B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Организация конкурса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3.1. В конкурсе принимают участие молодые руководители предприятий малого и среднего бизнеса различных сфер деятельности (производства, потребительского рынка, торговли, сфер общественного питания и бытового обслуживания населения и т. д.), отраслей промышленности, строительства, транспорта, сельского хозяйства, науки, образования, здравоохр</w:t>
      </w:r>
      <w:r w:rsidR="00FF233F">
        <w:rPr>
          <w:color w:val="000000"/>
          <w:sz w:val="24"/>
          <w:szCs w:val="24"/>
        </w:rPr>
        <w:t xml:space="preserve">анения, культуры, руководители </w:t>
      </w:r>
      <w:r>
        <w:rPr>
          <w:color w:val="000000"/>
          <w:sz w:val="24"/>
          <w:szCs w:val="24"/>
        </w:rPr>
        <w:t>исполнительных органов власти районов, городов, областей, руководители общественных организаций и т. д.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Конкурс проводится ежегодно и проходит в два этапа: региональный и всероссийский.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3.2.1. На региональном этапе определяются лучшие молодые руководители предприятий и организаций области, района, города, которые представляют регионы на Всероссийском конкурсе.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3.2.2. Всероссийский этап конкурса  проводится с целью определения победителей из числа претендентов, направленных регионами Российской Федерации. 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B51AE0">
        <w:rPr>
          <w:color w:val="000000"/>
          <w:sz w:val="24"/>
          <w:szCs w:val="24"/>
        </w:rPr>
        <w:t>3.2.3.</w:t>
      </w:r>
      <w:r>
        <w:rPr>
          <w:color w:val="000000"/>
          <w:sz w:val="24"/>
          <w:szCs w:val="24"/>
        </w:rPr>
        <w:t xml:space="preserve"> Конку</w:t>
      </w:r>
      <w:r w:rsidR="00FF233F">
        <w:rPr>
          <w:color w:val="000000"/>
          <w:sz w:val="24"/>
          <w:szCs w:val="24"/>
        </w:rPr>
        <w:t xml:space="preserve">рсная комиссия, </w:t>
      </w:r>
      <w:r>
        <w:rPr>
          <w:color w:val="000000"/>
          <w:sz w:val="24"/>
          <w:szCs w:val="24"/>
        </w:rPr>
        <w:t>формируется из представителей Совета Федерации, Государственной Думы, федеральных и региона</w:t>
      </w:r>
      <w:r w:rsidR="00FF233F">
        <w:rPr>
          <w:color w:val="000000"/>
          <w:sz w:val="24"/>
          <w:szCs w:val="24"/>
        </w:rPr>
        <w:t>льных</w:t>
      </w:r>
      <w:r>
        <w:rPr>
          <w:color w:val="000000"/>
          <w:sz w:val="24"/>
          <w:szCs w:val="24"/>
        </w:rPr>
        <w:t xml:space="preserve"> министерств и ведомств, а также руководителей предприятий, удостоенных звания «Заслуженный директор России».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3.3. Победителям Всероссийских </w:t>
      </w:r>
      <w:r w:rsidR="00FF233F">
        <w:rPr>
          <w:color w:val="000000"/>
          <w:sz w:val="24"/>
          <w:szCs w:val="24"/>
        </w:rPr>
        <w:t xml:space="preserve">конкурсов вручаются награды: 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диплом</w:t>
      </w:r>
      <w:r w:rsidR="00FF233F">
        <w:rPr>
          <w:color w:val="000000"/>
          <w:sz w:val="24"/>
          <w:szCs w:val="24"/>
        </w:rPr>
        <w:t xml:space="preserve">, </w:t>
      </w:r>
      <w:r w:rsidR="00FF233F" w:rsidRPr="001F533A">
        <w:rPr>
          <w:color w:val="000000"/>
          <w:sz w:val="24"/>
          <w:szCs w:val="24"/>
        </w:rPr>
        <w:t>медаль</w:t>
      </w:r>
      <w:r w:rsidRPr="001F533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 памятная награда.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3.4 .  Материалы на конкурс принимаются в срок до </w:t>
      </w:r>
      <w:r w:rsidR="00DD794A">
        <w:rPr>
          <w:sz w:val="24"/>
          <w:szCs w:val="24"/>
        </w:rPr>
        <w:t>2</w:t>
      </w:r>
      <w:r>
        <w:rPr>
          <w:sz w:val="24"/>
          <w:szCs w:val="24"/>
        </w:rPr>
        <w:t>0</w:t>
      </w:r>
      <w:r>
        <w:rPr>
          <w:color w:val="000000"/>
          <w:sz w:val="24"/>
          <w:szCs w:val="24"/>
        </w:rPr>
        <w:t xml:space="preserve"> февраля 202</w:t>
      </w:r>
      <w:r w:rsidR="00DD794A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года.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3.5. Материалы для предъявления на конкурс оформляются в соответствии с условиями конкурса (Приложение 1).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3.6. Награждение победителей проводится ежегодно на заключительном этапе Всероссийского конкурса.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3.7. Финансирование конкурса осуществляется за счёт средств участников конкурса.</w:t>
      </w:r>
    </w:p>
    <w:p w:rsidR="006800B1" w:rsidRDefault="006800B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Приложение 1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Положению о проведении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Всероссийского конкурса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</w:rPr>
        <w:t xml:space="preserve"> «Молодой директор года»</w:t>
      </w:r>
    </w:p>
    <w:p w:rsidR="006800B1" w:rsidRDefault="006800B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УСЛОВИЯ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участия во Всероссийском конкурсе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«Молодой директор года»</w:t>
      </w:r>
    </w:p>
    <w:p w:rsidR="006800B1" w:rsidRDefault="006800B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Стаж работы в должности руководителя должен быть от 1-го года до 3-х лет.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Положительная динамика производственной (профессиональной) деятельности.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Реализация социальных программ.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Участие в благотворительных программах.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Предоставление в установленные сроки в полном объеме обязательных материалов.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 Рекомендательные письма от исполнительных органов власти районов, городов, областей, общественных организаций.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 Анкета участника конкурса.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 Основные показатели деятельности.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 Справка о предприятии, содержащая следующую информацию:</w:t>
      </w:r>
      <w:r>
        <w:rPr>
          <w:color w:val="000000"/>
          <w:sz w:val="24"/>
          <w:szCs w:val="24"/>
        </w:rPr>
        <w:br/>
        <w:t>• направление деятельности предприятия, сменность работы оборудования, обеспеченность кадрами;</w:t>
      </w:r>
      <w:r>
        <w:rPr>
          <w:color w:val="000000"/>
          <w:sz w:val="24"/>
          <w:szCs w:val="24"/>
        </w:rPr>
        <w:br/>
        <w:t>• анализ результатов работы за истекший год;</w:t>
      </w:r>
      <w:r>
        <w:rPr>
          <w:color w:val="000000"/>
          <w:sz w:val="24"/>
          <w:szCs w:val="24"/>
        </w:rPr>
        <w:br/>
        <w:t>• оценка конкурентоспособности продукции и продвижение её на рынках, освоение новых видов технологий и научных разработок, результаты их освоения;</w:t>
      </w:r>
      <w:r>
        <w:rPr>
          <w:color w:val="000000"/>
          <w:sz w:val="24"/>
          <w:szCs w:val="24"/>
        </w:rPr>
        <w:br/>
        <w:t>• инвестиционная политика, модернизация производства, внедрение экологически чистых технологических процессов, расширение производства, создание новых высококвалифицированных рабочих мест;</w:t>
      </w:r>
      <w:r>
        <w:rPr>
          <w:color w:val="000000"/>
          <w:sz w:val="24"/>
          <w:szCs w:val="24"/>
        </w:rPr>
        <w:br/>
        <w:t>• инвестиции в социальную сферу, подготовку кадров, состояние и перспективы социальной сферы предприятия, оздоровительные программы, организация отдыха;</w:t>
      </w:r>
      <w:r>
        <w:rPr>
          <w:color w:val="000000"/>
          <w:sz w:val="24"/>
          <w:szCs w:val="24"/>
        </w:rPr>
        <w:br/>
        <w:t>• внутренняя психологическая устойчивость в коллективе, сохранение кадров;</w:t>
      </w:r>
      <w:r>
        <w:rPr>
          <w:color w:val="000000"/>
          <w:sz w:val="24"/>
          <w:szCs w:val="24"/>
        </w:rPr>
        <w:br/>
        <w:t>• участие в отраслевых региональных и федеральных целевых программах, тендерах;</w:t>
      </w:r>
      <w:r>
        <w:rPr>
          <w:color w:val="000000"/>
          <w:sz w:val="24"/>
          <w:szCs w:val="24"/>
        </w:rPr>
        <w:br/>
        <w:t>• участие в реализации социальных программ;</w:t>
      </w:r>
      <w:r>
        <w:rPr>
          <w:color w:val="000000"/>
          <w:sz w:val="24"/>
          <w:szCs w:val="24"/>
        </w:rPr>
        <w:br/>
        <w:t>• осуществление благотворительной деятельности;</w:t>
      </w:r>
      <w:r>
        <w:rPr>
          <w:color w:val="000000"/>
          <w:sz w:val="24"/>
          <w:szCs w:val="24"/>
        </w:rPr>
        <w:br/>
        <w:t>• репутация предприятия и руководителя, оценка влияния на местном и региональном уровне.</w:t>
      </w:r>
      <w:r>
        <w:rPr>
          <w:color w:val="000000"/>
          <w:sz w:val="24"/>
          <w:szCs w:val="24"/>
        </w:rPr>
        <w:br/>
        <w:t>5.5. Анализ внутренних и внешних факторов, способствующих или мешающих развитию, соотношение этих факторов.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5.6. Сведения о производственной, творческой и общественной деятельности конкурсанта.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5.7. Эссе «Моя формула успеха» (Пути решения проблем успешных предприятий - на своём примере).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5.8. Аналитический материал на тему: «Что бы я сделал(а) для развития страны/в первую очередь/сегодня, будучи: а) президентом, б) премьер-министром».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5.9. Копия платёжного поручения об уплате членского взноса.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При отсутствии одного из перечисленных пунктов документов и отсутствии платежа материалы не рассматриваются.</w:t>
      </w:r>
    </w:p>
    <w:p w:rsidR="006800B1" w:rsidRDefault="00A720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 Участникам конкурса будет предоставлена возможность выступить на научно-практической конференции (до 5 минут).</w:t>
      </w:r>
    </w:p>
    <w:sectPr w:rsidR="006800B1" w:rsidSect="006800B1">
      <w:pgSz w:w="11906" w:h="16838"/>
      <w:pgMar w:top="540" w:right="850" w:bottom="719" w:left="993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800B1"/>
    <w:rsid w:val="00174314"/>
    <w:rsid w:val="001F533A"/>
    <w:rsid w:val="006800B1"/>
    <w:rsid w:val="006A7F08"/>
    <w:rsid w:val="00A720F5"/>
    <w:rsid w:val="00B51AE0"/>
    <w:rsid w:val="00C93BEF"/>
    <w:rsid w:val="00DD794A"/>
    <w:rsid w:val="00FF2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800B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rsid w:val="006800B1"/>
    <w:pPr>
      <w:keepNext/>
      <w:ind w:left="-1260"/>
    </w:pPr>
    <w:rPr>
      <w:b/>
      <w:bCs/>
      <w:sz w:val="40"/>
    </w:rPr>
  </w:style>
  <w:style w:type="paragraph" w:styleId="2">
    <w:name w:val="heading 2"/>
    <w:basedOn w:val="a"/>
    <w:next w:val="a"/>
    <w:rsid w:val="006800B1"/>
    <w:pPr>
      <w:keepNext/>
      <w:ind w:left="-360"/>
      <w:outlineLvl w:val="1"/>
    </w:pPr>
    <w:rPr>
      <w:b/>
      <w:bCs/>
      <w:sz w:val="28"/>
    </w:rPr>
  </w:style>
  <w:style w:type="paragraph" w:styleId="3">
    <w:name w:val="heading 3"/>
    <w:basedOn w:val="a"/>
    <w:next w:val="a"/>
    <w:rsid w:val="006800B1"/>
    <w:pPr>
      <w:keepNext/>
      <w:jc w:val="center"/>
      <w:outlineLvl w:val="2"/>
    </w:pPr>
    <w:rPr>
      <w:b/>
      <w:bCs/>
      <w:i/>
      <w:iCs/>
      <w:sz w:val="72"/>
    </w:rPr>
  </w:style>
  <w:style w:type="paragraph" w:styleId="4">
    <w:name w:val="heading 4"/>
    <w:basedOn w:val="a"/>
    <w:next w:val="a"/>
    <w:rsid w:val="006800B1"/>
    <w:pPr>
      <w:keepNext/>
      <w:jc w:val="center"/>
      <w:outlineLvl w:val="3"/>
    </w:pPr>
    <w:rPr>
      <w:b/>
      <w:bCs/>
      <w:i/>
      <w:iCs/>
      <w:sz w:val="48"/>
    </w:rPr>
  </w:style>
  <w:style w:type="paragraph" w:styleId="5">
    <w:name w:val="heading 5"/>
    <w:basedOn w:val="a"/>
    <w:next w:val="a"/>
    <w:rsid w:val="006800B1"/>
    <w:pPr>
      <w:keepNext/>
      <w:jc w:val="center"/>
      <w:outlineLvl w:val="4"/>
    </w:pPr>
    <w:rPr>
      <w:b/>
      <w:bCs/>
      <w:sz w:val="32"/>
    </w:rPr>
  </w:style>
  <w:style w:type="paragraph" w:styleId="6">
    <w:name w:val="heading 6"/>
    <w:basedOn w:val="10"/>
    <w:next w:val="10"/>
    <w:rsid w:val="006800B1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6800B1"/>
  </w:style>
  <w:style w:type="table" w:customStyle="1" w:styleId="TableNormal">
    <w:name w:val="Table Normal"/>
    <w:rsid w:val="006800B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rsid w:val="006800B1"/>
    <w:pPr>
      <w:ind w:left="-540"/>
      <w:jc w:val="center"/>
    </w:pPr>
    <w:rPr>
      <w:b/>
      <w:bCs/>
      <w:sz w:val="40"/>
    </w:rPr>
  </w:style>
  <w:style w:type="paragraph" w:styleId="a4">
    <w:name w:val="Body Text Indent"/>
    <w:basedOn w:val="a"/>
    <w:rsid w:val="006800B1"/>
    <w:pPr>
      <w:ind w:firstLine="360"/>
    </w:pPr>
  </w:style>
  <w:style w:type="paragraph" w:styleId="a5">
    <w:name w:val="Block Text"/>
    <w:basedOn w:val="a"/>
    <w:rsid w:val="006800B1"/>
    <w:pPr>
      <w:ind w:left="-150" w:right="-185"/>
    </w:pPr>
  </w:style>
  <w:style w:type="paragraph" w:styleId="20">
    <w:name w:val="Body Text Indent 2"/>
    <w:basedOn w:val="a"/>
    <w:rsid w:val="006800B1"/>
    <w:pPr>
      <w:ind w:left="720"/>
    </w:pPr>
  </w:style>
  <w:style w:type="paragraph" w:styleId="30">
    <w:name w:val="Body Text Indent 3"/>
    <w:basedOn w:val="a"/>
    <w:rsid w:val="006800B1"/>
    <w:pPr>
      <w:ind w:left="360"/>
      <w:jc w:val="center"/>
    </w:pPr>
  </w:style>
  <w:style w:type="character" w:styleId="a6">
    <w:name w:val="Hyperlink"/>
    <w:rsid w:val="006800B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header"/>
    <w:basedOn w:val="a"/>
    <w:rsid w:val="006800B1"/>
  </w:style>
  <w:style w:type="character" w:styleId="a8">
    <w:name w:val="page number"/>
    <w:basedOn w:val="a0"/>
    <w:rsid w:val="006800B1"/>
    <w:rPr>
      <w:w w:val="100"/>
      <w:position w:val="-1"/>
      <w:effect w:val="none"/>
      <w:vertAlign w:val="baseline"/>
      <w:cs w:val="0"/>
      <w:em w:val="none"/>
    </w:rPr>
  </w:style>
  <w:style w:type="table" w:styleId="a9">
    <w:name w:val="Table Grid"/>
    <w:basedOn w:val="a1"/>
    <w:rsid w:val="006800B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rsid w:val="006800B1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6800B1"/>
  </w:style>
  <w:style w:type="paragraph" w:styleId="ac">
    <w:name w:val="Subtitle"/>
    <w:basedOn w:val="10"/>
    <w:next w:val="10"/>
    <w:rsid w:val="006800B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NOY3htyCRtLMKQcAsq+jTb96jw==">CgMxLjA4AHIhMUFvRy1mNjZVbGx2cXlxdVNoZVRZUmRjVlFCT1Z3bnR1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811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Зеленина</dc:creator>
  <cp:lastModifiedBy>1</cp:lastModifiedBy>
  <cp:revision>10</cp:revision>
  <dcterms:created xsi:type="dcterms:W3CDTF">2011-08-19T15:55:00Z</dcterms:created>
  <dcterms:modified xsi:type="dcterms:W3CDTF">2026-07-13T15:00:00Z</dcterms:modified>
</cp:coreProperties>
</file>